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7D" w:rsidRPr="0095287D" w:rsidRDefault="0095287D" w:rsidP="0095287D">
      <w:pPr>
        <w:shd w:val="clear" w:color="auto" w:fill="FFFFFF"/>
        <w:spacing w:after="240" w:line="45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bCs/>
          <w:color w:val="C00000"/>
          <w:sz w:val="28"/>
          <w:szCs w:val="36"/>
          <w:lang w:eastAsia="ru-RU"/>
        </w:rPr>
        <w:t>Консультация для родителей</w:t>
      </w:r>
    </w:p>
    <w:p w:rsidR="0095287D" w:rsidRPr="0095287D" w:rsidRDefault="0095287D" w:rsidP="0095287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  <w:t>Тема:</w:t>
      </w:r>
      <w:r w:rsidRPr="0095287D"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  <w:t> </w:t>
      </w:r>
      <w:r w:rsidRPr="0095287D">
        <w:rPr>
          <w:rFonts w:ascii="Times New Roman" w:eastAsia="Times New Roman" w:hAnsi="Times New Roman" w:cs="Times New Roman"/>
          <w:b/>
          <w:color w:val="4F81BD" w:themeColor="accent1"/>
          <w:sz w:val="40"/>
          <w:szCs w:val="36"/>
          <w:lang w:eastAsia="ru-RU"/>
        </w:rPr>
        <w:t>«</w:t>
      </w:r>
      <w:r w:rsidRPr="0095287D">
        <w:rPr>
          <w:rFonts w:ascii="Times New Roman" w:eastAsia="Times New Roman" w:hAnsi="Times New Roman" w:cs="Times New Roman"/>
          <w:b/>
          <w:color w:val="0070C0"/>
          <w:sz w:val="40"/>
          <w:szCs w:val="36"/>
          <w:lang w:eastAsia="ru-RU"/>
        </w:rPr>
        <w:t>Отношения между мальчиками и девочками: проблемы полового воспитания»</w:t>
      </w:r>
    </w:p>
    <w:p w:rsidR="0095287D" w:rsidRPr="0095287D" w:rsidRDefault="0095287D" w:rsidP="0095287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4A1B6F4" wp14:editId="6AF482DC">
            <wp:simplePos x="0" y="0"/>
            <wp:positionH relativeFrom="column">
              <wp:posOffset>2796540</wp:posOffset>
            </wp:positionH>
            <wp:positionV relativeFrom="paragraph">
              <wp:posOffset>153035</wp:posOffset>
            </wp:positionV>
            <wp:extent cx="3171825" cy="2209800"/>
            <wp:effectExtent l="0" t="0" r="9525" b="0"/>
            <wp:wrapTight wrapText="bothSides">
              <wp:wrapPolygon edited="0">
                <wp:start x="0" y="0"/>
                <wp:lineTo x="0" y="21414"/>
                <wp:lineTo x="21535" y="21414"/>
                <wp:lineTo x="21535" y="0"/>
                <wp:lineTo x="0" y="0"/>
              </wp:wrapPolygon>
            </wp:wrapTight>
            <wp:docPr id="1" name="Рисунок 1" descr="Как правильно воспитывать мальчика и девочку одинокой маме? Воспитание  мальчика и дев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правильно воспитывать мальчика и девочку одинокой маме? Воспитание  мальчика и девоч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Уважаемые родители!</w:t>
      </w:r>
      <w:r w:rsidRPr="0095287D">
        <w:rPr>
          <w:noProof/>
          <w:lang w:eastAsia="ru-RU"/>
        </w:rPr>
        <w:t xml:space="preserve"> </w:t>
      </w:r>
    </w:p>
    <w:p w:rsidR="0095287D" w:rsidRPr="0095287D" w:rsidRDefault="0095287D" w:rsidP="0095287D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Сегодня мы затронем одну из самых тонких и важных тем – формирование у детей здоровых, уважительных отношений между мальчиками и девочками. Часто, говоря о «половом воспитании», мы думаем лишь об интимной стороне. На самом деле, </w:t>
      </w:r>
      <w:proofErr w:type="gramStart"/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это</w:t>
      </w:r>
      <w:proofErr w:type="gramEnd"/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 xml:space="preserve"> прежде всего воспитание личности: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 чувства собственного достоинства, уважения к другому человеку, понимания границ и норм общения.</w:t>
      </w:r>
    </w:p>
    <w:p w:rsidR="0095287D" w:rsidRPr="0095287D" w:rsidRDefault="0095287D" w:rsidP="0095287D">
      <w:pPr>
        <w:shd w:val="clear" w:color="auto" w:fill="FFFFFF"/>
        <w:spacing w:after="12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1. Что стоит за «проблемным» поведением? (Возрастные ориентиры)</w:t>
      </w:r>
    </w:p>
    <w:p w:rsidR="0095287D" w:rsidRPr="0095287D" w:rsidRDefault="0095287D" w:rsidP="009528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Дошкольный и младший школьный возраст (4-8 лет):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 Дети замечают физические различия, задают вопросы («откуда я взялся?»). Интерес естественен и познавателен. Проблемы здесь – чаще в наших смущенных или уклончивых ответах. </w:t>
      </w: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Главная задача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 – спокойно, просто и честно отвечать на вопросы, называя вещи своими научными именами (части тела, процессы), формируя здоровое, нестыдное отношение к телу.</w:t>
      </w:r>
    </w:p>
    <w:p w:rsidR="0095287D" w:rsidRPr="0095287D" w:rsidRDefault="0095287D" w:rsidP="009528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Подростковый возраст (11-15+ лет):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 xml:space="preserve"> Появляется романтический интерес, первые симпатии, эксперименты в общении. </w:t>
      </w:r>
      <w:proofErr w:type="gramStart"/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«Проблемы» – насмешки, дразнилки, агрессивное или, наоборот, замкнутое поведение – часто коренятся в </w:t>
      </w: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непонимании, страхе, неуверенности в себе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 xml:space="preserve"> или под 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lastRenderedPageBreak/>
        <w:t>давлением стереотипов («мужчины не плачут», «девочка должна быть скромной»).</w:t>
      </w:r>
      <w:proofErr w:type="gramEnd"/>
    </w:p>
    <w:p w:rsidR="0095287D" w:rsidRPr="0095287D" w:rsidRDefault="0095287D" w:rsidP="0095287D">
      <w:pPr>
        <w:shd w:val="clear" w:color="auto" w:fill="FFFFFF"/>
        <w:spacing w:after="12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2. Ключевые принципы для родителей</w:t>
      </w:r>
    </w:p>
    <w:p w:rsidR="0095287D" w:rsidRPr="0095287D" w:rsidRDefault="0095287D" w:rsidP="009528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Вы – главный источник информации.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 xml:space="preserve"> Если вы не дадите ребенку </w:t>
      </w:r>
      <w:r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правдивых ответов, это сделает И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нтернет, сверстники или реклама. Ваша позиция должна быть </w:t>
      </w: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спокойной, открытой и доступной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. Лучше короткий честный ответ, чем красивая сказка.</w:t>
      </w:r>
    </w:p>
    <w:p w:rsidR="0095287D" w:rsidRPr="0095287D" w:rsidRDefault="0095287D" w:rsidP="009528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5A14520" wp14:editId="56E5AC1F">
            <wp:simplePos x="0" y="0"/>
            <wp:positionH relativeFrom="column">
              <wp:posOffset>2806065</wp:posOffset>
            </wp:positionH>
            <wp:positionV relativeFrom="paragraph">
              <wp:posOffset>831850</wp:posOffset>
            </wp:positionV>
            <wp:extent cx="3219450" cy="1998345"/>
            <wp:effectExtent l="0" t="0" r="0" b="1905"/>
            <wp:wrapTight wrapText="bothSides">
              <wp:wrapPolygon edited="0">
                <wp:start x="0" y="0"/>
                <wp:lineTo x="0" y="21415"/>
                <wp:lineTo x="21472" y="21415"/>
                <wp:lineTo x="21472" y="0"/>
                <wp:lineTo x="0" y="0"/>
              </wp:wrapPolygon>
            </wp:wrapTight>
            <wp:docPr id="2" name="Рисунок 2" descr="Как воспитывать мальчика и девочку? Разница в воспитании мальчика и  девочки. Сатья д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воспитывать мальчика и девочку? Разница в воспитании мальчика и  девочки. Сатья да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Воспитывайте не «девочку» или «мальчика», а человека.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 Давайте ребенку возможность развиваться многогранно. Мальчику можно и нужно говорить о чувствах, девочке – интересоваться техникой и спортом. Это ломает вредные стереотипы и учит видеть в другом человеке личность, а не «гендерную роль».</w:t>
      </w:r>
    </w:p>
    <w:p w:rsidR="0095287D" w:rsidRPr="0095287D" w:rsidRDefault="0095287D" w:rsidP="0095287D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Говорите о согласии и границах.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 Это основа основ. Объясните ребенку:</w:t>
      </w:r>
    </w:p>
    <w:p w:rsidR="0095287D" w:rsidRPr="0095287D" w:rsidRDefault="0095287D" w:rsidP="0095287D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«Твое тело принадлежит только тебе».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 Никто не имеет права прикасаться к нему без твоего разрешения.</w:t>
      </w:r>
    </w:p>
    <w:p w:rsidR="0095287D" w:rsidRPr="0095287D" w:rsidRDefault="0095287D" w:rsidP="0095287D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 xml:space="preserve">Важно уважать границы </w:t>
      </w:r>
      <w:proofErr w:type="gramStart"/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другого</w:t>
      </w:r>
      <w:proofErr w:type="gramEnd"/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.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 «Нет» – значит «нет». «Не хочу» – должно быть услышано.</w:t>
      </w:r>
    </w:p>
    <w:p w:rsidR="0095287D" w:rsidRPr="0095287D" w:rsidRDefault="0095287D" w:rsidP="0095287D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Эти правила работают и в быту (не хочешь обнимать родственника – можно поздороваться словом), и в будущих отношениях.</w:t>
      </w:r>
      <w:r w:rsidRPr="0095287D">
        <w:rPr>
          <w:noProof/>
          <w:lang w:eastAsia="ru-RU"/>
        </w:rPr>
        <w:t xml:space="preserve"> </w:t>
      </w:r>
    </w:p>
    <w:p w:rsidR="0095287D" w:rsidRPr="0095287D" w:rsidRDefault="0095287D" w:rsidP="009528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Обсуждайте не только физиологию, но и чувства.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 Говорите о дружбе, симпатии, первой влюбленности, о том, как выражать свои чувства уважительно (написать записку, сказать прямо, предложить дружить), и как переживать отказ, не теряя самоуважения.</w:t>
      </w:r>
    </w:p>
    <w:p w:rsidR="0095287D" w:rsidRPr="0095287D" w:rsidRDefault="0095287D" w:rsidP="009528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Отношения в семье – лучшая модель.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 То, как вы с супругом/</w:t>
      </w:r>
      <w:proofErr w:type="gramStart"/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ой</w:t>
      </w:r>
      <w:proofErr w:type="gramEnd"/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 xml:space="preserve"> общаетесь, проявляете уважение, заботу, 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lastRenderedPageBreak/>
        <w:t>разрешаете конфликты, – это живой учебник для ребенка о том, как строить отношения между людьми.</w:t>
      </w:r>
    </w:p>
    <w:p w:rsidR="0095287D" w:rsidRPr="0095287D" w:rsidRDefault="0095287D" w:rsidP="0095287D">
      <w:pPr>
        <w:shd w:val="clear" w:color="auto" w:fill="FFFFFF"/>
        <w:spacing w:after="12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3. Как отвечать на сложные вопросы?</w:t>
      </w:r>
    </w:p>
    <w:p w:rsidR="0095287D" w:rsidRPr="0095287D" w:rsidRDefault="0095287D" w:rsidP="009528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Не паникуйте.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 Скажите: «Важный вопрос. Спасибо, что спроси</w:t>
      </w:r>
      <w:proofErr w:type="gramStart"/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л(</w:t>
      </w:r>
      <w:proofErr w:type="gramEnd"/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а)».</w:t>
      </w:r>
    </w:p>
    <w:p w:rsidR="0095287D" w:rsidRPr="0095287D" w:rsidRDefault="0095287D" w:rsidP="009528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Уточните,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 что именно ребенок хочет знать. Часто его интерес лежит на поверхности.</w:t>
      </w:r>
    </w:p>
    <w:p w:rsidR="0095287D" w:rsidRPr="0095287D" w:rsidRDefault="0095287D" w:rsidP="009528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0ED22E2" wp14:editId="546027AB">
            <wp:simplePos x="0" y="0"/>
            <wp:positionH relativeFrom="column">
              <wp:posOffset>2129790</wp:posOffset>
            </wp:positionH>
            <wp:positionV relativeFrom="paragraph">
              <wp:posOffset>331470</wp:posOffset>
            </wp:positionV>
            <wp:extent cx="3956050" cy="2743200"/>
            <wp:effectExtent l="0" t="0" r="6350" b="0"/>
            <wp:wrapTight wrapText="bothSides">
              <wp:wrapPolygon edited="0">
                <wp:start x="0" y="0"/>
                <wp:lineTo x="0" y="21450"/>
                <wp:lineTo x="21531" y="21450"/>
                <wp:lineTo x="21531" y="0"/>
                <wp:lineTo x="0" y="0"/>
              </wp:wrapPolygon>
            </wp:wrapTight>
            <wp:docPr id="3" name="Рисунок 3" descr="Социально-половое воспитание в детском саду Детсад «Катюша» | Детский сад  №312 «Катюша» в Ростове-на-До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циально-половое воспитание в детском саду Детсад «Катюша» | Детский сад  №312 «Катюша» в Ростове-на-Дон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Говорите на языке, соответствующем возрасту.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 Для маленького: «Малыши растут в специальном месте у мамы в животе». Для подростка можно использовать научные термины и обсуждать более глубоко.</w:t>
      </w:r>
    </w:p>
    <w:p w:rsidR="0095287D" w:rsidRPr="0095287D" w:rsidRDefault="0095287D" w:rsidP="009528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Если не знаете ответа – так и скажите.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 xml:space="preserve"> «Знаешь, я хочу ответить тебе правильно. Давай я </w:t>
      </w:r>
      <w:proofErr w:type="gramStart"/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уточню</w:t>
      </w:r>
      <w:proofErr w:type="gramEnd"/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/посмотрю, и мы поговорим вечером». И обязательно вернитесь к разговору.</w:t>
      </w:r>
    </w:p>
    <w:p w:rsidR="0095287D" w:rsidRPr="0095287D" w:rsidRDefault="0095287D" w:rsidP="0095287D">
      <w:pPr>
        <w:shd w:val="clear" w:color="auto" w:fill="FFFFFF"/>
        <w:spacing w:after="12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4. Тревожные зоны (когда стоит обратиться к специалисту)</w:t>
      </w:r>
    </w:p>
    <w:p w:rsidR="0095287D" w:rsidRPr="0095287D" w:rsidRDefault="0095287D" w:rsidP="0095287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Ребенок проявляет нездоровый, навязчивый интерес к теме.</w:t>
      </w:r>
    </w:p>
    <w:p w:rsidR="0095287D" w:rsidRPr="0095287D" w:rsidRDefault="0095287D" w:rsidP="0095287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 xml:space="preserve">В его играх или рисунках постоянно присутствует агрессивное </w:t>
      </w:r>
      <w:proofErr w:type="spellStart"/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сексуализированное</w:t>
      </w:r>
      <w:proofErr w:type="spellEnd"/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 xml:space="preserve"> содержание.</w:t>
      </w:r>
      <w:bookmarkStart w:id="0" w:name="_GoBack"/>
      <w:bookmarkEnd w:id="0"/>
    </w:p>
    <w:p w:rsidR="0095287D" w:rsidRPr="0095287D" w:rsidRDefault="0095287D" w:rsidP="0095287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Он становится замкнутым, резко меняет поведение после общения с кем-либо.</w:t>
      </w:r>
    </w:p>
    <w:p w:rsidR="0095287D" w:rsidRDefault="0095287D" w:rsidP="0095287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</w:pPr>
    </w:p>
    <w:p w:rsidR="0095287D" w:rsidRPr="0095287D" w:rsidRDefault="0095287D" w:rsidP="0095287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Помните: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 xml:space="preserve"> Полное молчание на эти темы не защитит ребенка, а сделает его уязвимым. Ваша открытость, доверие и готовность быть рядом, не осуждая, – самый надежный 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lastRenderedPageBreak/>
        <w:t>фундамент для того, чтобы ваш ребенок вырос человеком, способным строить здоровые, счастливые и уважительные отношения.</w:t>
      </w:r>
    </w:p>
    <w:p w:rsidR="0095287D" w:rsidRPr="0095287D" w:rsidRDefault="0095287D" w:rsidP="0095287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С уважением, ваш педагог-психолог.</w:t>
      </w:r>
    </w:p>
    <w:p w:rsidR="0095287D" w:rsidRPr="0095287D" w:rsidRDefault="0095287D" w:rsidP="0095287D">
      <w:pPr>
        <w:spacing w:after="48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sz w:val="36"/>
          <w:szCs w:val="36"/>
          <w:lang w:eastAsia="ru-RU"/>
        </w:rPr>
        <w:pict>
          <v:rect id="_x0000_i1025" style="width:0;height:.75pt" o:hralign="center" o:hrstd="t" o:hr="t" fillcolor="#a0a0a0" stroked="f"/>
        </w:pict>
      </w:r>
    </w:p>
    <w:p w:rsidR="0095287D" w:rsidRPr="0095287D" w:rsidRDefault="0095287D" w:rsidP="0095287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P.S.</w:t>
      </w:r>
      <w:r w:rsidRPr="0095287D">
        <w:rPr>
          <w:rFonts w:ascii="Times New Roman" w:eastAsia="Times New Roman" w:hAnsi="Times New Roman" w:cs="Times New Roman"/>
          <w:color w:val="0F1115"/>
          <w:sz w:val="36"/>
          <w:szCs w:val="36"/>
          <w:lang w:eastAsia="ru-RU"/>
        </w:rPr>
        <w:t> Эта консультация – лишь начало разговора. Если у вас есть частные вопросы или вам нужны рекомендации по литературе для разного возраста, я всегда готова помочь.</w:t>
      </w:r>
    </w:p>
    <w:p w:rsidR="00D46CB2" w:rsidRPr="0095287D" w:rsidRDefault="00D46CB2" w:rsidP="0095287D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D46CB2" w:rsidRPr="0095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64F4F"/>
    <w:multiLevelType w:val="multilevel"/>
    <w:tmpl w:val="ADA6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842BF"/>
    <w:multiLevelType w:val="multilevel"/>
    <w:tmpl w:val="C4FC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E53C1F"/>
    <w:multiLevelType w:val="multilevel"/>
    <w:tmpl w:val="842C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3D524D"/>
    <w:multiLevelType w:val="multilevel"/>
    <w:tmpl w:val="57E4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7D"/>
    <w:rsid w:val="0095287D"/>
    <w:rsid w:val="00BF0BE5"/>
    <w:rsid w:val="00D4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№ 14 ПСИХОЛОГИ</dc:creator>
  <cp:lastModifiedBy>СШ № 14 ПСИХОЛОГИ</cp:lastModifiedBy>
  <cp:revision>1</cp:revision>
  <dcterms:created xsi:type="dcterms:W3CDTF">2026-01-12T07:02:00Z</dcterms:created>
  <dcterms:modified xsi:type="dcterms:W3CDTF">2026-01-12T07:13:00Z</dcterms:modified>
</cp:coreProperties>
</file>